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rPr>
          <w:i/>
          <w:i/>
          <w:iCs/>
        </w:rPr>
      </w:pPr>
      <w:r>
        <w:rPr>
          <w:rFonts w:ascii="Arial" w:hAnsi="Arial"/>
          <w:i/>
          <w:iCs/>
          <w:sz w:val="22"/>
          <w:szCs w:val="22"/>
        </w:rPr>
        <w:t>VORLAGE Pressetext:</w:t>
      </w:r>
    </w:p>
    <w:p>
      <w:pPr>
        <w:pStyle w:val="Normal"/>
        <w:spacing w:lineRule="auto" w:line="360"/>
        <w:rPr>
          <w:rFonts w:ascii="Arial" w:hAnsi="Arial"/>
          <w:sz w:val="22"/>
          <w:szCs w:val="22"/>
        </w:rPr>
      </w:pPr>
      <w:r>
        <w:rPr>
          <w:rFonts w:ascii="Arial" w:hAnsi="Arial"/>
          <w:sz w:val="22"/>
          <w:szCs w:val="22"/>
        </w:rPr>
      </w:r>
    </w:p>
    <w:p>
      <w:pPr>
        <w:pStyle w:val="Normal"/>
        <w:spacing w:lineRule="auto" w:line="360"/>
        <w:rPr>
          <w:rFonts w:ascii="Arial" w:hAnsi="Arial"/>
          <w:sz w:val="22"/>
          <w:szCs w:val="22"/>
        </w:rPr>
      </w:pPr>
      <w:r>
        <w:rPr>
          <w:rFonts w:ascii="Arial" w:hAnsi="Arial"/>
          <w:sz w:val="22"/>
          <w:szCs w:val="22"/>
        </w:rPr>
      </w:r>
    </w:p>
    <w:p>
      <w:pPr>
        <w:pStyle w:val="Normal"/>
        <w:spacing w:lineRule="auto" w:line="360"/>
        <w:rPr/>
      </w:pPr>
      <w:bookmarkStart w:id="0" w:name="__DdeLink__463_2537447356"/>
      <w:bookmarkEnd w:id="0"/>
      <w:r>
        <w:rPr>
          <w:rFonts w:ascii="Arial" w:hAnsi="Arial"/>
          <w:sz w:val="22"/>
          <w:szCs w:val="22"/>
        </w:rPr>
        <w:t>Saubere Gläser ein Duschenleben lang!</w:t>
      </w:r>
    </w:p>
    <w:p>
      <w:pPr>
        <w:pStyle w:val="Normal"/>
        <w:spacing w:lineRule="auto" w:line="360"/>
        <w:rPr>
          <w:rFonts w:ascii="Arial" w:hAnsi="Arial"/>
          <w:b/>
          <w:b/>
          <w:bCs/>
          <w:sz w:val="22"/>
          <w:szCs w:val="22"/>
        </w:rPr>
      </w:pPr>
      <w:r>
        <w:rPr>
          <w:rFonts w:ascii="Arial" w:hAnsi="Arial"/>
          <w:b/>
          <w:bCs/>
          <w:sz w:val="22"/>
          <w:szCs w:val="22"/>
        </w:rPr>
        <w:t>ARTCLEAR Glas erleichtert die tägliche Reinigung</w:t>
      </w:r>
    </w:p>
    <w:p>
      <w:pPr>
        <w:pStyle w:val="Normal"/>
        <w:spacing w:lineRule="auto" w:line="360"/>
        <w:rPr>
          <w:rFonts w:ascii="Arial" w:hAnsi="Arial"/>
          <w:b/>
          <w:b/>
          <w:bCs/>
          <w:sz w:val="22"/>
          <w:szCs w:val="22"/>
        </w:rPr>
      </w:pPr>
      <w:r>
        <w:rPr>
          <w:rFonts w:ascii="Arial" w:hAnsi="Arial"/>
          <w:b/>
          <w:bCs/>
          <w:sz w:val="22"/>
          <w:szCs w:val="22"/>
        </w:rPr>
      </w:r>
    </w:p>
    <w:p>
      <w:pPr>
        <w:pStyle w:val="Normal"/>
        <w:spacing w:lineRule="auto" w:line="360"/>
        <w:rPr/>
      </w:pPr>
      <w:r>
        <w:rPr>
          <w:rFonts w:ascii="Arial" w:hAnsi="Arial"/>
          <w:sz w:val="22"/>
          <w:szCs w:val="22"/>
        </w:rPr>
        <w:t xml:space="preserve">Jeder kennt es, keiner mag es: das aufwändige Reinigen der Duschgläser. Echte Erleichterung für viele Jahre verspricht das neue ARTCLEAR Glas. Durch seine UV gehärtete Oberfläche sind die Gläser von Alterung und Korrission geschützt, der Reinigungsaufwand wird reduziert – und das ein Duschenleben lang. </w:t>
      </w:r>
    </w:p>
    <w:p>
      <w:pPr>
        <w:pStyle w:val="Normal"/>
        <w:spacing w:lineRule="auto" w:line="360"/>
        <w:rPr>
          <w:rFonts w:ascii="Arial" w:hAnsi="Arial"/>
          <w:sz w:val="22"/>
          <w:szCs w:val="22"/>
        </w:rPr>
      </w:pPr>
      <w:r>
        <w:rPr>
          <w:rFonts w:ascii="Arial" w:hAnsi="Arial"/>
          <w:sz w:val="22"/>
          <w:szCs w:val="22"/>
        </w:rPr>
        <w:t xml:space="preserve"> </w:t>
      </w:r>
    </w:p>
    <w:p>
      <w:pPr>
        <w:pStyle w:val="Normal"/>
        <w:spacing w:lineRule="auto" w:line="360"/>
        <w:rPr/>
      </w:pPr>
      <w:r>
        <w:rPr>
          <w:rFonts w:ascii="Arial" w:hAnsi="Arial"/>
          <w:sz w:val="22"/>
          <w:szCs w:val="22"/>
        </w:rPr>
        <w:t>„</w:t>
      </w:r>
      <w:r>
        <w:rPr>
          <w:rFonts w:ascii="Arial" w:hAnsi="Arial"/>
          <w:sz w:val="22"/>
          <w:szCs w:val="22"/>
        </w:rPr>
        <w:t xml:space="preserve">Bei ARTCLEAR Glas werden nach dem Duschen die Gläser einfach mit der Handbrause abgespült. Eventuelle Rückstände 1x wöchentlich mit einem feuchten Tuch abwischen. Das tägliche Abziehen oder Trockenwischen der Duschgläser kann entfallen“. Erklärt </w:t>
      </w:r>
      <w:r>
        <w:rPr>
          <w:rFonts w:ascii="Arial" w:hAnsi="Arial"/>
          <w:i/>
          <w:iCs/>
          <w:color w:val="800000"/>
          <w:sz w:val="22"/>
          <w:szCs w:val="22"/>
        </w:rPr>
        <w:t>Glasprofi Max Mustermann</w:t>
      </w:r>
      <w:r>
        <w:rPr>
          <w:rFonts w:ascii="Arial" w:hAnsi="Arial"/>
          <w:sz w:val="22"/>
          <w:szCs w:val="22"/>
        </w:rPr>
        <w:t xml:space="preserve">  die Vorteile des neuen Glases. </w:t>
      </w:r>
    </w:p>
    <w:p>
      <w:pPr>
        <w:pStyle w:val="Normal"/>
        <w:spacing w:lineRule="auto" w:line="360"/>
        <w:rPr>
          <w:rFonts w:ascii="Arial" w:hAnsi="Arial"/>
          <w:sz w:val="22"/>
          <w:szCs w:val="22"/>
        </w:rPr>
      </w:pPr>
      <w:r>
        <w:rPr>
          <w:rFonts w:ascii="Arial" w:hAnsi="Arial"/>
          <w:sz w:val="22"/>
          <w:szCs w:val="22"/>
        </w:rPr>
      </w:r>
    </w:p>
    <w:p>
      <w:pPr>
        <w:pStyle w:val="Normal"/>
        <w:spacing w:lineRule="auto" w:line="360"/>
        <w:rPr/>
      </w:pPr>
      <w:r>
        <w:rPr>
          <w:rFonts w:ascii="Arial" w:hAnsi="Arial"/>
          <w:sz w:val="22"/>
          <w:szCs w:val="22"/>
        </w:rPr>
        <w:t xml:space="preserve">Bei Bedarf können die Gläser mit allen gebräuchlichen Badreinigern gereinigt werden. Auch der Einsatz von Microfasertüchern ist kein Problem für die UV-ausgehärtete Oberfläche. </w:t>
      </w:r>
    </w:p>
    <w:p>
      <w:pPr>
        <w:pStyle w:val="Normal"/>
        <w:spacing w:lineRule="auto" w:line="360"/>
        <w:rPr>
          <w:rFonts w:ascii="Arial" w:hAnsi="Arial"/>
          <w:sz w:val="22"/>
          <w:szCs w:val="22"/>
        </w:rPr>
      </w:pPr>
      <w:r>
        <w:rPr>
          <w:rFonts w:ascii="Arial" w:hAnsi="Arial"/>
          <w:sz w:val="22"/>
          <w:szCs w:val="22"/>
        </w:rPr>
        <w:t>ARTCLEAR GLAS senkt somit den Reinigungsaufwand im Alltag und erhöht stattdessen Ihren Komfort. Das spart nicht nur Reinigungsmittel, sondern schont zudem die Umwelt.</w:t>
      </w:r>
    </w:p>
    <w:p>
      <w:pPr>
        <w:pStyle w:val="Normal"/>
        <w:spacing w:lineRule="auto" w:line="360"/>
        <w:rPr>
          <w:rFonts w:ascii="Arial" w:hAnsi="Arial"/>
          <w:sz w:val="22"/>
          <w:szCs w:val="22"/>
        </w:rPr>
      </w:pPr>
      <w:r>
        <w:rPr>
          <w:rFonts w:ascii="Arial" w:hAnsi="Arial"/>
          <w:sz w:val="22"/>
          <w:szCs w:val="22"/>
        </w:rPr>
      </w:r>
    </w:p>
    <w:p>
      <w:pPr>
        <w:pStyle w:val="Normal"/>
        <w:spacing w:lineRule="auto" w:line="360"/>
        <w:rPr>
          <w:rFonts w:ascii="Arial" w:hAnsi="Arial"/>
          <w:sz w:val="22"/>
          <w:szCs w:val="22"/>
        </w:rPr>
      </w:pPr>
      <w:r>
        <w:rPr>
          <w:rFonts w:ascii="Arial" w:hAnsi="Arial"/>
          <w:sz w:val="22"/>
          <w:szCs w:val="22"/>
        </w:rPr>
        <w:t xml:space="preserve">Das neue ARTCLEAR Glas ist bei </w:t>
      </w:r>
      <w:bookmarkStart w:id="1" w:name="__DdeLink__133_3802199798"/>
      <w:r>
        <w:rPr>
          <w:rFonts w:ascii="Arial" w:hAnsi="Arial"/>
          <w:i/>
          <w:iCs/>
          <w:color w:val="800000"/>
          <w:sz w:val="22"/>
          <w:szCs w:val="22"/>
        </w:rPr>
        <w:t>Glasprofi Max Mustermann</w:t>
      </w:r>
      <w:bookmarkEnd w:id="1"/>
      <w:r>
        <w:rPr>
          <w:rFonts w:ascii="Arial" w:hAnsi="Arial"/>
          <w:sz w:val="22"/>
          <w:szCs w:val="22"/>
        </w:rPr>
        <w:t xml:space="preserve"> für das gesamte ARTWEGER Echtglas-Duschensortiment sowie alle TWINLINE Modelle erhältlich.</w:t>
      </w:r>
    </w:p>
    <w:p>
      <w:pPr>
        <w:pStyle w:val="Normal"/>
        <w:spacing w:lineRule="auto" w:line="360"/>
        <w:rPr>
          <w:rFonts w:ascii="Arial" w:hAnsi="Arial"/>
          <w:sz w:val="22"/>
          <w:szCs w:val="22"/>
        </w:rPr>
      </w:pPr>
      <w:r>
        <w:rPr>
          <w:rFonts w:ascii="Arial" w:hAnsi="Arial"/>
          <w:sz w:val="22"/>
          <w:szCs w:val="22"/>
        </w:rPr>
      </w:r>
    </w:p>
    <w:p>
      <w:pPr>
        <w:pStyle w:val="Normal"/>
        <w:spacing w:lineRule="auto" w:line="360"/>
        <w:rPr>
          <w:rFonts w:ascii="Arial" w:hAnsi="Arial"/>
          <w:sz w:val="22"/>
          <w:szCs w:val="22"/>
        </w:rPr>
      </w:pPr>
      <w:r>
        <w:rPr>
          <w:rFonts w:ascii="Arial" w:hAnsi="Arial"/>
          <w:i/>
          <w:iCs/>
          <w:color w:val="800000"/>
          <w:sz w:val="22"/>
          <w:szCs w:val="22"/>
        </w:rPr>
        <w:t>Glasprofi Max Mustermann, Ihr Profi, wenn es ums neue Bad geht. Adresse, Öffnungezeiten, etc...</w:t>
      </w:r>
    </w:p>
    <w:p>
      <w:pPr>
        <w:pStyle w:val="Normal"/>
        <w:spacing w:lineRule="auto" w:line="360"/>
        <w:rPr/>
      </w:pPr>
      <w:r>
        <w:rPr/>
        <w:drawing>
          <wp:anchor behindDoc="0" distT="0" distB="0" distL="0" distR="0" simplePos="0" locked="0" layoutInCell="1" allowOverlap="1" relativeHeight="2">
            <wp:simplePos x="0" y="0"/>
            <wp:positionH relativeFrom="column">
              <wp:posOffset>-255270</wp:posOffset>
            </wp:positionH>
            <wp:positionV relativeFrom="paragraph">
              <wp:posOffset>228600</wp:posOffset>
            </wp:positionV>
            <wp:extent cx="1948815" cy="137985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0" t="0" r="0" b="13276"/>
                    <a:stretch>
                      <a:fillRect/>
                    </a:stretch>
                  </pic:blipFill>
                  <pic:spPr bwMode="auto">
                    <a:xfrm>
                      <a:off x="0" y="0"/>
                      <a:ext cx="1948815" cy="137985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354965</wp:posOffset>
            </wp:positionH>
            <wp:positionV relativeFrom="paragraph">
              <wp:posOffset>1911350</wp:posOffset>
            </wp:positionV>
            <wp:extent cx="1440180" cy="1421765"/>
            <wp:effectExtent l="0" t="0" r="0" b="0"/>
            <wp:wrapSquare wrapText="largest"/>
            <wp:docPr id="2"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
                    <pic:cNvPicPr>
                      <a:picLocks noChangeAspect="1" noChangeArrowheads="1"/>
                    </pic:cNvPicPr>
                  </pic:nvPicPr>
                  <pic:blipFill>
                    <a:blip r:embed="rId3"/>
                    <a:srcRect l="6910" t="9753" r="9419" b="7439"/>
                    <a:stretch>
                      <a:fillRect/>
                    </a:stretch>
                  </pic:blipFill>
                  <pic:spPr bwMode="auto">
                    <a:xfrm>
                      <a:off x="0" y="0"/>
                      <a:ext cx="1440180" cy="1421765"/>
                    </a:xfrm>
                    <a:prstGeom prst="rect">
                      <a:avLst/>
                    </a:prstGeom>
                  </pic:spPr>
                </pic:pic>
              </a:graphicData>
            </a:graphic>
          </wp:anchor>
        </w:drawing>
        <w:drawing>
          <wp:anchor behindDoc="0" distT="0" distB="0" distL="0" distR="0" simplePos="0" locked="0" layoutInCell="1" allowOverlap="1" relativeHeight="4">
            <wp:simplePos x="0" y="0"/>
            <wp:positionH relativeFrom="column">
              <wp:posOffset>2159000</wp:posOffset>
            </wp:positionH>
            <wp:positionV relativeFrom="paragraph">
              <wp:posOffset>1901190</wp:posOffset>
            </wp:positionV>
            <wp:extent cx="1440180" cy="1497330"/>
            <wp:effectExtent l="0" t="0" r="0" b="0"/>
            <wp:wrapSquare wrapText="largest"/>
            <wp:docPr id="3"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5" descr=""/>
                    <pic:cNvPicPr>
                      <a:picLocks noChangeAspect="1" noChangeArrowheads="1"/>
                    </pic:cNvPicPr>
                  </pic:nvPicPr>
                  <pic:blipFill>
                    <a:blip r:embed="rId4"/>
                    <a:srcRect l="15045" t="17631" r="0" b="15956"/>
                    <a:stretch>
                      <a:fillRect/>
                    </a:stretch>
                  </pic:blipFill>
                  <pic:spPr bwMode="auto">
                    <a:xfrm>
                      <a:off x="0" y="0"/>
                      <a:ext cx="1440180" cy="1497330"/>
                    </a:xfrm>
                    <a:prstGeom prst="rect">
                      <a:avLst/>
                    </a:prstGeom>
                  </pic:spPr>
                </pic:pic>
              </a:graphicData>
            </a:graphic>
          </wp:anchor>
        </w:drawing>
        <w:drawing>
          <wp:anchor behindDoc="0" distT="0" distB="0" distL="0" distR="0" simplePos="0" locked="0" layoutInCell="1" allowOverlap="1" relativeHeight="5">
            <wp:simplePos x="0" y="0"/>
            <wp:positionH relativeFrom="column">
              <wp:posOffset>3756025</wp:posOffset>
            </wp:positionH>
            <wp:positionV relativeFrom="paragraph">
              <wp:posOffset>212725</wp:posOffset>
            </wp:positionV>
            <wp:extent cx="2723515" cy="1595755"/>
            <wp:effectExtent l="0" t="0" r="0" b="0"/>
            <wp:wrapNone/>
            <wp:docPr id="4"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6" descr=""/>
                    <pic:cNvPicPr>
                      <a:picLocks noChangeAspect="1" noChangeArrowheads="1"/>
                    </pic:cNvPicPr>
                  </pic:nvPicPr>
                  <pic:blipFill>
                    <a:blip r:embed="rId5"/>
                    <a:stretch>
                      <a:fillRect/>
                    </a:stretch>
                  </pic:blipFill>
                  <pic:spPr bwMode="auto">
                    <a:xfrm>
                      <a:off x="0" y="0"/>
                      <a:ext cx="2723515" cy="1595755"/>
                    </a:xfrm>
                    <a:prstGeom prst="rect">
                      <a:avLst/>
                    </a:prstGeom>
                  </pic:spPr>
                </pic:pic>
              </a:graphicData>
            </a:graphic>
          </wp:anchor>
        </w:drawing>
        <w:drawing>
          <wp:anchor behindDoc="0" distT="0" distB="0" distL="0" distR="0" simplePos="0" locked="0" layoutInCell="1" allowOverlap="1" relativeHeight="6">
            <wp:simplePos x="0" y="0"/>
            <wp:positionH relativeFrom="column">
              <wp:posOffset>1692910</wp:posOffset>
            </wp:positionH>
            <wp:positionV relativeFrom="paragraph">
              <wp:posOffset>228600</wp:posOffset>
            </wp:positionV>
            <wp:extent cx="2118360" cy="1452880"/>
            <wp:effectExtent l="0" t="0" r="0" b="0"/>
            <wp:wrapNone/>
            <wp:docPr id="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descr=""/>
                    <pic:cNvPicPr>
                      <a:picLocks noChangeAspect="1" noChangeArrowheads="1"/>
                    </pic:cNvPicPr>
                  </pic:nvPicPr>
                  <pic:blipFill>
                    <a:blip r:embed="rId6"/>
                    <a:stretch>
                      <a:fillRect/>
                    </a:stretch>
                  </pic:blipFill>
                  <pic:spPr bwMode="auto">
                    <a:xfrm>
                      <a:off x="0" y="0"/>
                      <a:ext cx="2118360" cy="145288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de-AT"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kern w:val="0"/>
      <w:sz w:val="24"/>
      <w:szCs w:val="24"/>
      <w:lang w:val="de-AT" w:eastAsia="zh-CN" w:bidi="hi-IN"/>
    </w:rPr>
  </w:style>
  <w:style w:type="paragraph" w:styleId="Berschrift">
    <w:name w:val="Überschrift"/>
    <w:basedOn w:val="Normal"/>
    <w:next w:val="Textkrper"/>
    <w:qFormat/>
    <w:pPr>
      <w:keepNext w:val="true"/>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17</TotalTime>
  <Application>LibreOffice/6.1.3.2$MacOSX_X86_64 LibreOffice_project/86daf60bf00efa86ad547e59e09d6bb77c699acb</Application>
  <Pages>1</Pages>
  <Words>176</Words>
  <Characters>1124</Characters>
  <CharactersWithSpaces>1297</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2018-06-05T14:01:26Z</dcterms:created>
  <dc:creator/>
  <dc:description/>
  <dc:language>de-AT</dc:language>
  <cp:lastModifiedBy/>
  <cp:lastPrinted>2018-06-11T14:21:36Z</cp:lastPrinted>
  <dcterms:modified xsi:type="dcterms:W3CDTF">2019-01-22T16:37:55Z</dcterms:modified>
  <cp:revision>11</cp:revision>
  <dc:subject/>
  <dc:title/>
</cp:coreProperties>
</file>