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ind w:left="0" w:hanging="0"/>
        <w:jc w:val="both"/>
        <w:rPr/>
      </w:pPr>
      <w:r>
        <mc:AlternateContent>
          <mc:Choice Requires="wps">
            <w:drawing>
              <wp:anchor behindDoc="0" distT="0" distB="0" distL="0" distR="0" simplePos="0" locked="0" layoutInCell="1" allowOverlap="1" relativeHeight="2">
                <wp:simplePos x="0" y="0"/>
                <wp:positionH relativeFrom="column">
                  <wp:posOffset>-11430</wp:posOffset>
                </wp:positionH>
                <wp:positionV relativeFrom="paragraph">
                  <wp:posOffset>-363855</wp:posOffset>
                </wp:positionV>
                <wp:extent cx="6258560" cy="864235"/>
                <wp:effectExtent l="0" t="0" r="0" b="0"/>
                <wp:wrapTopAndBottom/>
                <wp:docPr id="1" name="Form1"/>
                <a:graphic xmlns:a="http://schemas.openxmlformats.org/drawingml/2006/main">
                  <a:graphicData uri="http://schemas.microsoft.com/office/word/2010/wordprocessingShape">
                    <wps:wsp>
                      <wps:cNvSpPr/>
                      <wps:spPr>
                        <a:xfrm>
                          <a:off x="0" y="0"/>
                          <a:ext cx="6257880" cy="863640"/>
                        </a:xfrm>
                        <a:prstGeom prst="rect">
                          <a:avLst/>
                        </a:prstGeom>
                        <a:noFill/>
                        <a:ln>
                          <a:noFill/>
                        </a:ln>
                      </wps:spPr>
                      <wps:style>
                        <a:lnRef idx="0"/>
                        <a:fillRef idx="0"/>
                        <a:effectRef idx="0"/>
                        <a:fontRef idx="minor"/>
                      </wps:style>
                      <wps:txbx>
                        <w:txbxContent>
                          <w:p>
                            <w:pPr>
                              <w:pStyle w:val="Rahmeninhalt"/>
                              <w:overflowPunct w:val="false"/>
                              <w:bidi w:val="0"/>
                              <w:jc w:val="left"/>
                              <w:rPr>
                                <w:color w:val="00000A"/>
                              </w:rPr>
                            </w:pPr>
                            <w:r>
                              <w:rPr>
                                <w:color w:val="00000A"/>
                              </w:rPr>
                            </w:r>
                          </w:p>
                          <w:p>
                            <w:pPr>
                              <w:pStyle w:val="Rahmeninhalt"/>
                              <w:overflowPunct w:val="false"/>
                              <w:bidi w:val="0"/>
                              <w:jc w:val="left"/>
                              <w:rPr/>
                            </w:pPr>
                            <w:r>
                              <w:rPr>
                                <w:rFonts w:ascii="Helvetica Neue" w:hAnsi="Helvetica Neue"/>
                                <w:b/>
                                <w:bCs/>
                                <w:color w:val="00000A"/>
                              </w:rPr>
                              <w:t>Saubere Gläser ein Duschenleben lang!</w:t>
                            </w:r>
                          </w:p>
                          <w:p>
                            <w:pPr>
                              <w:pStyle w:val="Rahmeninhalt"/>
                              <w:overflowPunct w:val="false"/>
                              <w:bidi w:val="0"/>
                              <w:jc w:val="left"/>
                              <w:rPr>
                                <w:color w:val="00000A"/>
                                <w:sz w:val="41"/>
                                <w:szCs w:val="41"/>
                              </w:rPr>
                            </w:pPr>
                            <w:r>
                              <w:rPr>
                                <w:rFonts w:ascii="Arial" w:hAnsi="Arial"/>
                                <w:b/>
                                <w:bCs/>
                                <w:color w:val="00000A"/>
                                <w:sz w:val="41"/>
                                <w:szCs w:val="41"/>
                              </w:rPr>
                              <w:t>ARTCLEAR Glas erleichtert die tägliche Reinigung</w:t>
                            </w:r>
                          </w:p>
                          <w:p>
                            <w:pPr>
                              <w:pStyle w:val="Rahmeninhalt"/>
                              <w:overflowPunct w:val="false"/>
                              <w:bidi w:val="0"/>
                              <w:jc w:val="left"/>
                              <w:rPr/>
                            </w:pPr>
                            <w:r>
                              <w:rPr/>
                            </w:r>
                          </w:p>
                        </w:txbxContent>
                      </wps:txbx>
                      <wps:bodyPr lIns="0" rIns="0" tIns="0" bIns="0">
                        <a:spAutoFit/>
                      </wps:bodyPr>
                    </wps:wsp>
                  </a:graphicData>
                </a:graphic>
              </wp:anchor>
            </w:drawing>
          </mc:Choice>
          <mc:Fallback>
            <w:pict>
              <v:rect id="shape_0" ID="Form1" stroked="f" style="position:absolute;margin-left:-0.9pt;margin-top:-28.65pt;width:492.7pt;height:67.95pt">
                <w10:wrap type="square"/>
                <v:fill o:detectmouseclick="t" on="false"/>
                <v:stroke color="#3465a4" joinstyle="round" endcap="flat"/>
                <v:textbox>
                  <w:txbxContent>
                    <w:p>
                      <w:pPr>
                        <w:pStyle w:val="Rahmeninhalt"/>
                        <w:overflowPunct w:val="false"/>
                        <w:bidi w:val="0"/>
                        <w:jc w:val="left"/>
                        <w:rPr>
                          <w:color w:val="00000A"/>
                        </w:rPr>
                      </w:pPr>
                      <w:r>
                        <w:rPr>
                          <w:color w:val="00000A"/>
                        </w:rPr>
                      </w:r>
                    </w:p>
                    <w:p>
                      <w:pPr>
                        <w:pStyle w:val="Rahmeninhalt"/>
                        <w:overflowPunct w:val="false"/>
                        <w:bidi w:val="0"/>
                        <w:jc w:val="left"/>
                        <w:rPr/>
                      </w:pPr>
                      <w:r>
                        <w:rPr>
                          <w:rFonts w:ascii="Helvetica Neue" w:hAnsi="Helvetica Neue"/>
                          <w:b/>
                          <w:bCs/>
                          <w:color w:val="00000A"/>
                        </w:rPr>
                        <w:t>Saubere Gläser ein Duschenleben lang!</w:t>
                      </w:r>
                    </w:p>
                    <w:p>
                      <w:pPr>
                        <w:pStyle w:val="Rahmeninhalt"/>
                        <w:overflowPunct w:val="false"/>
                        <w:bidi w:val="0"/>
                        <w:jc w:val="left"/>
                        <w:rPr>
                          <w:color w:val="00000A"/>
                          <w:sz w:val="41"/>
                          <w:szCs w:val="41"/>
                        </w:rPr>
                      </w:pPr>
                      <w:r>
                        <w:rPr>
                          <w:rFonts w:ascii="Arial" w:hAnsi="Arial"/>
                          <w:b/>
                          <w:bCs/>
                          <w:color w:val="00000A"/>
                          <w:sz w:val="41"/>
                          <w:szCs w:val="41"/>
                        </w:rPr>
                        <w:t>ARTCLEAR Glas erleichtert die tägliche Reinigung</w:t>
                      </w:r>
                    </w:p>
                    <w:p>
                      <w:pPr>
                        <w:pStyle w:val="Rahmeninhalt"/>
                        <w:overflowPunct w:val="false"/>
                        <w:bidi w:val="0"/>
                        <w:jc w:val="left"/>
                        <w:rPr/>
                      </w:pPr>
                      <w:r>
                        <w:rPr/>
                      </w:r>
                    </w:p>
                  </w:txbxContent>
                </v:textbox>
              </v:rect>
            </w:pict>
          </mc:Fallback>
        </mc:AlternateContent>
        <mc:AlternateContent>
          <mc:Choice Requires="wps">
            <w:drawing>
              <wp:anchor behindDoc="0" distT="0" distB="144145" distL="0" distR="0" simplePos="0" locked="0" layoutInCell="1" allowOverlap="1" relativeHeight="3">
                <wp:simplePos x="0" y="0"/>
                <wp:positionH relativeFrom="column">
                  <wp:posOffset>13335</wp:posOffset>
                </wp:positionH>
                <wp:positionV relativeFrom="paragraph">
                  <wp:posOffset>388620</wp:posOffset>
                </wp:positionV>
                <wp:extent cx="6182360" cy="393065"/>
                <wp:effectExtent l="0" t="0" r="0" b="0"/>
                <wp:wrapTopAndBottom/>
                <wp:docPr id="3" name="Form2"/>
                <a:graphic xmlns:a="http://schemas.openxmlformats.org/drawingml/2006/main">
                  <a:graphicData uri="http://schemas.microsoft.com/office/word/2010/wordprocessingShape">
                    <wps:wsp>
                      <wps:cNvSpPr/>
                      <wps:spPr>
                        <a:xfrm>
                          <a:off x="0" y="0"/>
                          <a:ext cx="6181560" cy="392400"/>
                        </a:xfrm>
                        <a:prstGeom prst="rect">
                          <a:avLst/>
                        </a:prstGeom>
                        <a:noFill/>
                        <a:ln>
                          <a:noFill/>
                        </a:ln>
                      </wps:spPr>
                      <wps:style>
                        <a:lnRef idx="0"/>
                        <a:fillRef idx="0"/>
                        <a:effectRef idx="0"/>
                        <a:fontRef idx="minor"/>
                      </wps:style>
                      <wps:txbx>
                        <w:txbxContent>
                          <w:p>
                            <w:pPr>
                              <w:pStyle w:val="Rahmeninhalt"/>
                              <w:overflowPunct w:val="false"/>
                              <w:bidi w:val="0"/>
                              <w:jc w:val="both"/>
                              <w:rPr/>
                            </w:pPr>
                            <w:r>
                              <w:rPr>
                                <w:rFonts w:eastAsia="HelveticaNeueLTStd-Md" w:cs="HelveticaNeueLTStd-Md" w:ascii="Helvetica Neue" w:hAnsi="Helvetica Neue"/>
                                <w:b/>
                                <w:bCs/>
                                <w:color w:val="00000A"/>
                                <w:sz w:val="22"/>
                                <w:szCs w:val="22"/>
                              </w:rPr>
                              <w:t>Jeder kennt es, keiner mag es: das lästige Reinigen der Duschgläser nach jeder Benutzung.  Das neue ARTCLEAR Glas schafft hier echte Erleichterung.</w:t>
                            </w:r>
                          </w:p>
                        </w:txbxContent>
                      </wps:txbx>
                      <wps:bodyPr lIns="0" rIns="0" tIns="0" bIns="0">
                        <a:spAutoFit/>
                      </wps:bodyPr>
                    </wps:wsp>
                  </a:graphicData>
                </a:graphic>
              </wp:anchor>
            </w:drawing>
          </mc:Choice>
          <mc:Fallback>
            <w:pict>
              <v:rect id="shape_0" ID="Form2" stroked="f" style="position:absolute;margin-left:1.05pt;margin-top:30.6pt;width:486.7pt;height:30.85pt">
                <w10:wrap type="square"/>
                <v:fill o:detectmouseclick="t" on="false"/>
                <v:stroke color="#3465a4" joinstyle="round" endcap="flat"/>
                <v:textbox>
                  <w:txbxContent>
                    <w:p>
                      <w:pPr>
                        <w:pStyle w:val="Rahmeninhalt"/>
                        <w:overflowPunct w:val="false"/>
                        <w:bidi w:val="0"/>
                        <w:jc w:val="both"/>
                        <w:rPr/>
                      </w:pPr>
                      <w:r>
                        <w:rPr>
                          <w:rFonts w:eastAsia="HelveticaNeueLTStd-Md" w:cs="HelveticaNeueLTStd-Md" w:ascii="Helvetica Neue" w:hAnsi="Helvetica Neue"/>
                          <w:b/>
                          <w:bCs/>
                          <w:color w:val="00000A"/>
                          <w:sz w:val="22"/>
                          <w:szCs w:val="22"/>
                        </w:rPr>
                        <w:t>Jeder kennt es, keiner mag es: das lästige Reinigen der Duschgläser nach jeder Benutzung.  Das neue ARTCLEAR Glas schafft hier echte Erleichterung.</w:t>
                      </w:r>
                    </w:p>
                  </w:txbxContent>
                </v:textbox>
              </v:rect>
            </w:pict>
          </mc:Fallback>
        </mc:AlternateContent>
        <w:drawing>
          <wp:anchor behindDoc="0" distT="114935" distB="114935" distL="114935" distR="114935" simplePos="0" locked="0" layoutInCell="1" allowOverlap="1" relativeHeight="4">
            <wp:simplePos x="0" y="0"/>
            <wp:positionH relativeFrom="page">
              <wp:posOffset>2891155</wp:posOffset>
            </wp:positionH>
            <wp:positionV relativeFrom="page">
              <wp:posOffset>1649730</wp:posOffset>
            </wp:positionV>
            <wp:extent cx="3959860" cy="3488690"/>
            <wp:effectExtent l="0" t="0" r="0" b="0"/>
            <wp:wrapTopAndBottom/>
            <wp:docPr id="5"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1" descr=""/>
                    <pic:cNvPicPr>
                      <a:picLocks noChangeAspect="1" noChangeArrowheads="1"/>
                    </pic:cNvPicPr>
                  </pic:nvPicPr>
                  <pic:blipFill>
                    <a:blip r:embed="rId2"/>
                    <a:srcRect l="0" t="10228" r="5452" b="6357"/>
                    <a:stretch>
                      <a:fillRect/>
                    </a:stretch>
                  </pic:blipFill>
                  <pic:spPr bwMode="auto">
                    <a:xfrm>
                      <a:off x="0" y="0"/>
                      <a:ext cx="3959860" cy="3488690"/>
                    </a:xfrm>
                    <a:prstGeom prst="rect">
                      <a:avLst/>
                    </a:prstGeom>
                  </pic:spPr>
                </pic:pic>
              </a:graphicData>
            </a:graphic>
          </wp:anchor>
        </w:drawing>
        <w:drawing>
          <wp:anchor behindDoc="0" distT="114935" distB="114935" distL="114935" distR="114935" simplePos="0" locked="0" layoutInCell="1" allowOverlap="1" relativeHeight="5">
            <wp:simplePos x="0" y="0"/>
            <wp:positionH relativeFrom="page">
              <wp:posOffset>4689475</wp:posOffset>
            </wp:positionH>
            <wp:positionV relativeFrom="page">
              <wp:posOffset>6717030</wp:posOffset>
            </wp:positionV>
            <wp:extent cx="2592070" cy="1715770"/>
            <wp:effectExtent l="0" t="0" r="0" b="0"/>
            <wp:wrapSquare wrapText="largest"/>
            <wp:docPr id="6"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4" descr=""/>
                    <pic:cNvPicPr>
                      <a:picLocks noChangeAspect="1" noChangeArrowheads="1"/>
                    </pic:cNvPicPr>
                  </pic:nvPicPr>
                  <pic:blipFill>
                    <a:blip r:embed="rId3"/>
                    <a:srcRect l="1360" t="11602" r="-604" b="15740"/>
                    <a:stretch>
                      <a:fillRect/>
                    </a:stretch>
                  </pic:blipFill>
                  <pic:spPr bwMode="auto">
                    <a:xfrm>
                      <a:off x="0" y="0"/>
                      <a:ext cx="2592070" cy="1715770"/>
                    </a:xfrm>
                    <a:prstGeom prst="rect">
                      <a:avLst/>
                    </a:prstGeom>
                    <a:ln w="635">
                      <a:solidFill>
                        <a:srgbClr val="000000"/>
                      </a:solidFill>
                    </a:ln>
                  </pic:spPr>
                </pic:pic>
              </a:graphicData>
            </a:graphic>
          </wp:anchor>
        </w:drawing>
        <w:drawing>
          <wp:anchor behindDoc="0" distT="0" distB="0" distL="0" distR="0" simplePos="0" locked="0" layoutInCell="1" allowOverlap="1" relativeHeight="6">
            <wp:simplePos x="0" y="0"/>
            <wp:positionH relativeFrom="column">
              <wp:posOffset>-69850</wp:posOffset>
            </wp:positionH>
            <wp:positionV relativeFrom="paragraph">
              <wp:posOffset>4975225</wp:posOffset>
            </wp:positionV>
            <wp:extent cx="2069465" cy="1418590"/>
            <wp:effectExtent l="0" t="0" r="0" b="0"/>
            <wp:wrapSquare wrapText="largest"/>
            <wp:docPr id="7"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5" descr=""/>
                    <pic:cNvPicPr>
                      <a:picLocks noChangeAspect="1" noChangeArrowheads="1"/>
                    </pic:cNvPicPr>
                  </pic:nvPicPr>
                  <pic:blipFill>
                    <a:blip r:embed="rId4"/>
                    <a:stretch>
                      <a:fillRect/>
                    </a:stretch>
                  </pic:blipFill>
                  <pic:spPr bwMode="auto">
                    <a:xfrm>
                      <a:off x="0" y="0"/>
                      <a:ext cx="2069465" cy="1418590"/>
                    </a:xfrm>
                    <a:prstGeom prst="rect">
                      <a:avLst/>
                    </a:prstGeom>
                  </pic:spPr>
                </pic:pic>
              </a:graphicData>
            </a:graphic>
          </wp:anchor>
        </w:drawing>
        <w:drawing>
          <wp:anchor behindDoc="0" distT="0" distB="0" distL="0" distR="0" simplePos="0" locked="0" layoutInCell="1" allowOverlap="1" relativeHeight="7">
            <wp:simplePos x="0" y="0"/>
            <wp:positionH relativeFrom="page">
              <wp:posOffset>739140</wp:posOffset>
            </wp:positionH>
            <wp:positionV relativeFrom="page">
              <wp:posOffset>3673475</wp:posOffset>
            </wp:positionV>
            <wp:extent cx="1962150" cy="1957705"/>
            <wp:effectExtent l="0" t="0" r="0" b="0"/>
            <wp:wrapSquare wrapText="largest"/>
            <wp:docPr id="8"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3" descr=""/>
                    <pic:cNvPicPr>
                      <a:picLocks noChangeAspect="1" noChangeArrowheads="1"/>
                    </pic:cNvPicPr>
                  </pic:nvPicPr>
                  <pic:blipFill>
                    <a:blip r:embed="rId5"/>
                    <a:srcRect l="6754" t="12285" r="23038" b="0"/>
                    <a:stretch>
                      <a:fillRect/>
                    </a:stretch>
                  </pic:blipFill>
                  <pic:spPr bwMode="auto">
                    <a:xfrm>
                      <a:off x="0" y="0"/>
                      <a:ext cx="1962150" cy="1957705"/>
                    </a:xfrm>
                    <a:prstGeom prst="rect">
                      <a:avLst/>
                    </a:prstGeom>
                  </pic:spPr>
                </pic:pic>
              </a:graphicData>
            </a:graphic>
          </wp:anchor>
        </w:drawing>
      </w:r>
      <w:r>
        <w:rPr>
          <w:rFonts w:ascii="Helvetica Neue" w:hAnsi="Helvetica Neue"/>
          <w:spacing w:val="0"/>
          <w:sz w:val="22"/>
          <w:szCs w:val="22"/>
        </w:rPr>
        <w:t xml:space="preserve">Durch seine UV gehärtete Oberfläche weist ARTCLEAR Glas Wasser ab, Kalk und Schmutz finden </w:t>
      </w:r>
      <w:r>
        <w:rPr>
          <w:rFonts w:ascii="Helvetica Neue" w:hAnsi="Helvetica Neue"/>
          <w:spacing w:val="0"/>
          <w:sz w:val="22"/>
          <w:szCs w:val="22"/>
        </w:rPr>
        <w:t>kaum</w:t>
      </w:r>
      <w:r>
        <w:rPr>
          <w:rFonts w:ascii="Helvetica Neue" w:hAnsi="Helvetica Neue"/>
          <w:spacing w:val="0"/>
          <w:sz w:val="22"/>
          <w:szCs w:val="22"/>
        </w:rPr>
        <w:t xml:space="preserve"> Halt – und das nicht nur für ein paar Jahre, sondern ein Duschenleben lang.  „Bei ARTCLEAR Glas werden nach dem Duschen die Gläser einfach mit der Handbrause abgespült und eventuelle Rückstände 1x wöchentlich mit einem feuchten Tuch abgewischt. Der Reinigungsaufwand wird dauerhaft reduziert“ erklärt </w:t>
      </w:r>
      <w:r>
        <w:rPr>
          <w:rFonts w:ascii="Helvetica Neue" w:hAnsi="Helvetica Neue"/>
          <w:i/>
          <w:iCs/>
          <w:color w:val="0000FF"/>
          <w:spacing w:val="0"/>
          <w:sz w:val="22"/>
          <w:szCs w:val="22"/>
        </w:rPr>
        <w:t>Badprofi Max Mustermann</w:t>
      </w:r>
      <w:r>
        <w:rPr>
          <w:rFonts w:ascii="Helvetica Neue" w:hAnsi="Helvetica Neue"/>
          <w:spacing w:val="0"/>
          <w:sz w:val="22"/>
          <w:szCs w:val="22"/>
        </w:rPr>
        <w:t xml:space="preserve">  die Vorteile des neuen Glases. Bei Bedarf  können die Gläser mit allen gebräuchlichen Badreinigern gereinigt werden. Auch der Einsatz von Microfasertüchern ist kein Problem für die UV-ausgehärtete Oberfläche. </w:t>
      </w:r>
    </w:p>
    <w:p>
      <w:pPr>
        <w:pStyle w:val="Normal"/>
        <w:spacing w:lineRule="auto" w:line="240"/>
        <w:ind w:left="0" w:hanging="0"/>
        <w:jc w:val="both"/>
        <w:rPr/>
      </w:pPr>
      <w:r>
        <w:rPr>
          <w:rFonts w:ascii="Helvetica Neue" w:hAnsi="Helvetica Neue"/>
          <w:spacing w:val="0"/>
          <w:sz w:val="22"/>
          <w:szCs w:val="22"/>
        </w:rPr>
        <w:br/>
        <w:t xml:space="preserve">ARTCLEAR GLAS senkt somit den Reinigungsaufwand im Alltag und erhöht stattdessen Ihren Komfort. Das spart nicht nur Reinigungsmittel, sondern schont zudem die Umwelt. Das neue ARTCLEAR Glas ist bei </w:t>
      </w:r>
      <w:r>
        <w:rPr>
          <w:rFonts w:ascii="Helvetica Neue" w:hAnsi="Helvetica Neue"/>
          <w:i/>
          <w:iCs/>
          <w:color w:val="0000FF"/>
          <w:spacing w:val="0"/>
          <w:sz w:val="22"/>
          <w:szCs w:val="22"/>
        </w:rPr>
        <w:t>Badprofi Max Mustermann</w:t>
      </w:r>
      <w:r>
        <w:rPr>
          <w:rFonts w:ascii="Helvetica Neue" w:hAnsi="Helvetica Neue"/>
          <w:spacing w:val="0"/>
          <w:sz w:val="22"/>
          <w:szCs w:val="22"/>
        </w:rPr>
        <w:t xml:space="preserve"> für alle ARTWEGER Echtglas-Duschabtrennungen sowie alle TWINLINE Modelle erhältlich.</w:t>
      </w:r>
    </w:p>
    <w:p>
      <w:pPr>
        <w:pStyle w:val="Normal"/>
        <w:spacing w:lineRule="auto" w:line="240"/>
        <w:ind w:left="0" w:hanging="0"/>
        <w:jc w:val="both"/>
        <w:rPr>
          <w:rFonts w:ascii="Helvetica Neue" w:hAnsi="Helvetica Neue"/>
          <w:color w:val="0000FF"/>
          <w:spacing w:val="0"/>
          <w:sz w:val="22"/>
          <w:szCs w:val="22"/>
        </w:rPr>
      </w:pPr>
      <w:r>
        <w:rPr>
          <w:rFonts w:ascii="Helvetica Neue" w:hAnsi="Helvetica Neue"/>
          <w:color w:val="0000FF"/>
          <w:spacing w:val="0"/>
          <w:sz w:val="22"/>
          <w:szCs w:val="22"/>
        </w:rPr>
      </w:r>
    </w:p>
    <w:p>
      <w:pPr>
        <w:pStyle w:val="Normal"/>
        <w:spacing w:lineRule="auto" w:line="240"/>
        <w:ind w:left="0" w:hanging="0"/>
        <w:jc w:val="both"/>
        <w:rPr/>
      </w:pPr>
      <w:r>
        <w:rPr>
          <w:rFonts w:ascii="Helvetica Neue" w:hAnsi="Helvetica Neue"/>
          <w:i/>
          <w:iCs/>
          <w:color w:val="0000FF"/>
          <w:spacing w:val="0"/>
          <w:sz w:val="22"/>
          <w:szCs w:val="22"/>
        </w:rPr>
        <w:t>Badprofi Max Mustermann, Ihr Partner wenn es</w:t>
      </w:r>
      <w:r>
        <w:rPr>
          <w:i/>
          <w:iCs/>
          <w:color w:val="0000FF"/>
          <w:spacing w:val="0"/>
        </w:rPr>
        <w:t xml:space="preserve"> </w:t>
      </w:r>
      <w:r>
        <w:rPr>
          <w:rFonts w:ascii="Helvetica Neue" w:hAnsi="Helvetica Neue"/>
          <w:i/>
          <w:iCs/>
          <w:color w:val="0000FF"/>
          <w:spacing w:val="0"/>
          <w:sz w:val="22"/>
          <w:szCs w:val="22"/>
        </w:rPr>
        <w:t>ums neue</w:t>
      </w:r>
    </w:p>
    <w:p>
      <w:pPr>
        <w:pStyle w:val="Normal"/>
        <w:spacing w:lineRule="auto" w:line="240"/>
        <w:ind w:left="0" w:hanging="0"/>
        <w:jc w:val="both"/>
        <w:rPr/>
      </w:pPr>
      <w:r>
        <w:rPr>
          <w:rFonts w:ascii="Helvetica Neue" w:hAnsi="Helvetica Neue"/>
          <w:i/>
          <w:iCs/>
          <w:color w:val="0000FF"/>
          <w:spacing w:val="0"/>
          <w:sz w:val="22"/>
          <w:szCs w:val="22"/>
        </w:rPr>
        <w:t>Bad geht. Adresse, Öffnungszeiten, etc...</w:t>
      </w:r>
    </w:p>
    <w:sectPr>
      <w:type w:val="nextPage"/>
      <w:pgSz w:w="11906" w:h="16838"/>
      <w:pgMar w:left="1134" w:right="1134" w:header="0" w:top="1134" w:footer="0" w:bottom="3403" w:gutter="0"/>
      <w:pgNumType w:fmt="decimal"/>
      <w:cols w:num="3" w:equalWidth="false" w:sep="false">
        <w:col w:w="3099" w:space="226"/>
        <w:col w:w="2986" w:space="226"/>
        <w:col w:w="3099"/>
      </w:cols>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1"/>
    <w:family w:val="swiss"/>
    <w:pitch w:val="default"/>
  </w:font>
  <w:font w:name="Liberation Sans">
    <w:altName w:val="Arial"/>
    <w:charset w:val="01"/>
    <w:family w:val="swiss"/>
    <w:pitch w:val="default"/>
  </w:font>
  <w:font w:name="Helvetica Neue">
    <w:charset w:val="01"/>
    <w:family w:val="swiss"/>
    <w:pitch w:val="default"/>
  </w:font>
  <w:font w:name="Arial">
    <w:charset w:val="01"/>
    <w:family w:val="swiss"/>
    <w:pitch w:val="default"/>
  </w:font>
</w:fonts>
</file>

<file path=word/settings.xml><?xml version="1.0" encoding="utf-8"?>
<w:settings xmlns:w="http://schemas.openxmlformats.org/wordprocessingml/2006/main">
  <w:zoom w:percent="9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sz w:val="20"/>
        <w:szCs w:val="24"/>
        <w:lang w:val="de-AT" w:eastAsia="zh-CN" w:bidi="hi-IN"/>
      </w:rPr>
    </w:rPrDefault>
    <w:pPrDefault>
      <w:pPr/>
    </w:pPrDefault>
  </w:docDefaults>
  <w:style w:type="paragraph" w:styleId="Normal">
    <w:name w:val="Normal"/>
    <w:qFormat/>
    <w:pPr>
      <w:widowControl/>
      <w:bidi w:val="0"/>
      <w:jc w:val="left"/>
    </w:pPr>
    <w:rPr>
      <w:rFonts w:ascii="Liberation Serif" w:hAnsi="Liberation Serif" w:eastAsia="Arial Unicode MS" w:cs="Arial Unicode MS"/>
      <w:color w:val="00000A"/>
      <w:kern w:val="0"/>
      <w:sz w:val="24"/>
      <w:szCs w:val="24"/>
      <w:lang w:val="de-AT" w:eastAsia="zh-CN" w:bidi="hi-IN"/>
    </w:rPr>
  </w:style>
  <w:style w:type="paragraph" w:styleId="Berschrift">
    <w:name w:val="Überschrift"/>
    <w:basedOn w:val="Normal"/>
    <w:next w:val="Textkrper"/>
    <w:qFormat/>
    <w:pPr>
      <w:keepNext w:val="true"/>
      <w:spacing w:before="240" w:after="120"/>
    </w:pPr>
    <w:rPr>
      <w:rFonts w:ascii="Liberation Sans" w:hAnsi="Liberation Sans" w:eastAsia="Arial Unicode MS" w:cs="Arial Unicode MS"/>
      <w:sz w:val="28"/>
      <w:szCs w:val="28"/>
    </w:rPr>
  </w:style>
  <w:style w:type="paragraph" w:styleId="Textkrper">
    <w:name w:val="Body Text"/>
    <w:basedOn w:val="Normal"/>
    <w:pPr>
      <w:spacing w:lineRule="auto" w:line="288" w:before="0" w:after="140"/>
    </w:pPr>
    <w:rPr/>
  </w:style>
  <w:style w:type="paragraph" w:styleId="Liste">
    <w:name w:val="List"/>
    <w:basedOn w:val="Textkrper"/>
    <w:pPr/>
    <w:rPr/>
  </w:style>
  <w:style w:type="paragraph" w:styleId="Beschriftung">
    <w:name w:val="Caption"/>
    <w:basedOn w:val="Normal"/>
    <w:qFormat/>
    <w:pPr>
      <w:suppressLineNumbers/>
      <w:spacing w:before="120" w:after="120"/>
    </w:pPr>
    <w:rPr>
      <w:i/>
      <w:iCs/>
      <w:sz w:val="24"/>
      <w:szCs w:val="24"/>
    </w:rPr>
  </w:style>
  <w:style w:type="paragraph" w:styleId="Verzeichnis">
    <w:name w:val="Verzeichnis"/>
    <w:basedOn w:val="Normal"/>
    <w:qFormat/>
    <w:pPr>
      <w:suppressLineNumbers/>
    </w:pPr>
    <w:rPr/>
  </w:style>
  <w:style w:type="paragraph" w:styleId="Rahmeninhalt">
    <w:name w:val="Rahmeninhalt"/>
    <w:basedOn w:val="Normal"/>
    <w:qFormat/>
    <w:pPr/>
    <w:rPr/>
  </w:style>
  <w:style w:type="paragraph" w:styleId="Abbildung">
    <w:name w:val="Abbildung"/>
    <w:basedOn w:val="Beschriftung"/>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68</TotalTime>
  <Application>LibreOffice/5.4.6.2$Windows_X86_64 LibreOffice_project/4014ce260a04f1026ba855d3b8d91541c224eab8</Application>
  <Pages>1</Pages>
  <Words>177</Words>
  <Characters>1087</Characters>
  <CharactersWithSpaces>1264</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2018-06-11T11:20:20Z</dcterms:created>
  <dc:creator/>
  <dc:description/>
  <dc:language>de-AT</dc:language>
  <cp:lastModifiedBy>Gerhard Rummerstorfer</cp:lastModifiedBy>
  <dcterms:modified xsi:type="dcterms:W3CDTF">2019-01-18T07:57:41Z</dcterms:modified>
  <cp:revision>14</cp:revision>
  <dc:subject/>
  <dc:title/>
</cp:coreProperties>
</file>