
<file path=[Content_Types].xml><?xml version="1.0" encoding="utf-8"?>
<Types xmlns="http://schemas.openxmlformats.org/package/2006/content-types">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word/_rels/document.xml.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media/image1.jpeg" ContentType="image/jpeg"/>
  <Override PartName="/word/media/image2.jpeg" ContentType="image/jpeg"/>
  <Override PartName="/word/media/image3.jpeg" ContentType="image/jpeg"/>
  <Override PartName="/word/media/image4.jpeg" ContentType="image/jpeg"/>
  <Override PartName="/word/fontTable.xml" ContentType="application/vnd.openxmlformats-officedocument.wordprocessingml.fontTable+xml"/>
  <Override PartName="/word/settings.xml" ContentType="application/vnd.openxmlformats-officedocument.wordprocessingml.setting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spacing w:lineRule="auto" w:line="240" w:before="57" w:after="57"/>
        <w:ind w:left="0" w:hanging="0"/>
        <w:jc w:val="both"/>
        <w:rPr>
          <w:rFonts w:ascii="Arial" w:hAnsi="Arial"/>
        </w:rPr>
      </w:pPr>
      <w:r>
        <mc:AlternateContent>
          <mc:Choice Requires="wps">
            <w:drawing>
              <wp:anchor behindDoc="0" distT="0" distB="0" distL="0" distR="0" simplePos="0" locked="0" layoutInCell="1" allowOverlap="1" relativeHeight="2">
                <wp:simplePos x="0" y="0"/>
                <wp:positionH relativeFrom="column">
                  <wp:posOffset>-11430</wp:posOffset>
                </wp:positionH>
                <wp:positionV relativeFrom="paragraph">
                  <wp:posOffset>-420370</wp:posOffset>
                </wp:positionV>
                <wp:extent cx="6260465" cy="904875"/>
                <wp:effectExtent l="0" t="0" r="0" b="0"/>
                <wp:wrapTopAndBottom/>
                <wp:docPr id="1" name="Form1"/>
                <a:graphic xmlns:a="http://schemas.openxmlformats.org/drawingml/2006/main">
                  <a:graphicData uri="http://schemas.microsoft.com/office/word/2010/wordprocessingShape">
                    <wps:wsp>
                      <wps:cNvSpPr/>
                      <wps:spPr>
                        <a:xfrm>
                          <a:off x="0" y="0"/>
                          <a:ext cx="6259680" cy="904320"/>
                        </a:xfrm>
                        <a:prstGeom prst="rect">
                          <a:avLst/>
                        </a:prstGeom>
                        <a:noFill/>
                        <a:ln>
                          <a:noFill/>
                        </a:ln>
                      </wps:spPr>
                      <wps:style>
                        <a:lnRef idx="0"/>
                        <a:fillRef idx="0"/>
                        <a:effectRef idx="0"/>
                        <a:fontRef idx="minor"/>
                      </wps:style>
                      <wps:txbx>
                        <w:txbxContent>
                          <w:p>
                            <w:pPr>
                              <w:pStyle w:val="Rahmeninhalt"/>
                              <w:overflowPunct w:val="true"/>
                              <w:bidi w:val="0"/>
                              <w:jc w:val="left"/>
                              <w:rPr>
                                <w:color w:val="00000A"/>
                              </w:rPr>
                            </w:pPr>
                            <w:r>
                              <w:rPr>
                                <w:color w:val="00000A"/>
                              </w:rPr>
                            </w:r>
                          </w:p>
                          <w:p>
                            <w:pPr>
                              <w:pStyle w:val="Rahmeninhalt"/>
                              <w:overflowPunct w:val="true"/>
                              <w:bidi w:val="0"/>
                              <w:jc w:val="left"/>
                              <w:rPr/>
                            </w:pPr>
                            <w:r>
                              <w:rPr>
                                <w:rFonts w:ascii="Arial" w:hAnsi="Arial"/>
                                <w:b/>
                                <w:bCs/>
                                <w:color w:val="00000A"/>
                              </w:rPr>
                              <w:t>Saubere Gläser ein Duschenleben lang!</w:t>
                            </w:r>
                            <w:r>
                              <w:rPr>
                                <w:rFonts w:ascii="Helvetica Neue" w:hAnsi="Helvetica Neue"/>
                                <w:b/>
                                <w:bCs/>
                                <w:color w:val="00000A"/>
                              </w:rPr>
                              <w:t xml:space="preserve"> </w:t>
                            </w:r>
                          </w:p>
                          <w:p>
                            <w:pPr>
                              <w:pStyle w:val="Rahmeninhalt"/>
                              <w:overflowPunct w:val="true"/>
                              <w:bidi w:val="0"/>
                              <w:jc w:val="left"/>
                              <w:rPr>
                                <w:rFonts w:ascii="Arial" w:hAnsi="Arial"/>
                              </w:rPr>
                            </w:pPr>
                            <w:r>
                              <w:rPr>
                                <w:rFonts w:ascii="Arial" w:hAnsi="Arial"/>
                                <w:b/>
                                <w:bCs/>
                                <w:color w:val="00000A"/>
                                <w:sz w:val="52"/>
                                <w:szCs w:val="52"/>
                              </w:rPr>
                              <w:t>Mehr Komfort, weniger Reinigung</w:t>
                            </w:r>
                          </w:p>
                          <w:p>
                            <w:pPr>
                              <w:pStyle w:val="Rahmeninhalt"/>
                              <w:overflowPunct w:val="true"/>
                              <w:bidi w:val="0"/>
                              <w:jc w:val="left"/>
                              <w:rPr/>
                            </w:pPr>
                            <w:r>
                              <w:rPr/>
                            </w:r>
                          </w:p>
                        </w:txbxContent>
                      </wps:txbx>
                      <wps:bodyPr lIns="0" rIns="0" tIns="0" bIns="0">
                        <a:spAutoFit/>
                      </wps:bodyPr>
                    </wps:wsp>
                  </a:graphicData>
                </a:graphic>
              </wp:anchor>
            </w:drawing>
          </mc:Choice>
          <mc:Fallback>
            <w:pict>
              <v:rect id="shape_0" ID="Form1" stroked="f" style="position:absolute;margin-left:-0.9pt;margin-top:-33.1pt;width:492.85pt;height:71.15pt">
                <w10:wrap type="square"/>
                <v:fill o:detectmouseclick="t" on="false"/>
                <v:stroke color="#3465a4" joinstyle="round" endcap="flat"/>
                <v:textbox>
                  <w:txbxContent>
                    <w:p>
                      <w:pPr>
                        <w:pStyle w:val="Rahmeninhalt"/>
                        <w:overflowPunct w:val="true"/>
                        <w:bidi w:val="0"/>
                        <w:jc w:val="left"/>
                        <w:rPr>
                          <w:color w:val="00000A"/>
                        </w:rPr>
                      </w:pPr>
                      <w:r>
                        <w:rPr>
                          <w:color w:val="00000A"/>
                        </w:rPr>
                      </w:r>
                    </w:p>
                    <w:p>
                      <w:pPr>
                        <w:pStyle w:val="Rahmeninhalt"/>
                        <w:overflowPunct w:val="true"/>
                        <w:bidi w:val="0"/>
                        <w:jc w:val="left"/>
                        <w:rPr/>
                      </w:pPr>
                      <w:r>
                        <w:rPr>
                          <w:rFonts w:ascii="Arial" w:hAnsi="Arial"/>
                          <w:b/>
                          <w:bCs/>
                          <w:color w:val="00000A"/>
                        </w:rPr>
                        <w:t>Saubere Gläser ein Duschenleben lang!</w:t>
                      </w:r>
                      <w:r>
                        <w:rPr>
                          <w:rFonts w:ascii="Helvetica Neue" w:hAnsi="Helvetica Neue"/>
                          <w:b/>
                          <w:bCs/>
                          <w:color w:val="00000A"/>
                        </w:rPr>
                        <w:t xml:space="preserve"> </w:t>
                      </w:r>
                    </w:p>
                    <w:p>
                      <w:pPr>
                        <w:pStyle w:val="Rahmeninhalt"/>
                        <w:overflowPunct w:val="true"/>
                        <w:bidi w:val="0"/>
                        <w:jc w:val="left"/>
                        <w:rPr>
                          <w:rFonts w:ascii="Arial" w:hAnsi="Arial"/>
                        </w:rPr>
                      </w:pPr>
                      <w:r>
                        <w:rPr>
                          <w:rFonts w:ascii="Arial" w:hAnsi="Arial"/>
                          <w:b/>
                          <w:bCs/>
                          <w:color w:val="00000A"/>
                          <w:sz w:val="52"/>
                          <w:szCs w:val="52"/>
                        </w:rPr>
                        <w:t>Mehr Komfort, weniger Reinigung</w:t>
                      </w:r>
                    </w:p>
                    <w:p>
                      <w:pPr>
                        <w:pStyle w:val="Rahmeninhalt"/>
                        <w:overflowPunct w:val="true"/>
                        <w:bidi w:val="0"/>
                        <w:jc w:val="left"/>
                        <w:rPr/>
                      </w:pPr>
                      <w:r>
                        <w:rPr/>
                      </w:r>
                    </w:p>
                  </w:txbxContent>
                </v:textbox>
              </v:rect>
            </w:pict>
          </mc:Fallback>
        </mc:AlternateContent>
        <mc:AlternateContent>
          <mc:Choice Requires="wps">
            <w:drawing>
              <wp:anchor behindDoc="0" distT="0" distB="144145" distL="0" distR="0" simplePos="0" locked="0" layoutInCell="1" allowOverlap="1" relativeHeight="3">
                <wp:simplePos x="0" y="0"/>
                <wp:positionH relativeFrom="column">
                  <wp:posOffset>13335</wp:posOffset>
                </wp:positionH>
                <wp:positionV relativeFrom="paragraph">
                  <wp:posOffset>388620</wp:posOffset>
                </wp:positionV>
                <wp:extent cx="6102350" cy="512445"/>
                <wp:effectExtent l="0" t="0" r="0" b="0"/>
                <wp:wrapTopAndBottom/>
                <wp:docPr id="3" name="Form2"/>
                <a:graphic xmlns:a="http://schemas.openxmlformats.org/drawingml/2006/main">
                  <a:graphicData uri="http://schemas.microsoft.com/office/word/2010/wordprocessingShape">
                    <wps:wsp>
                      <wps:cNvSpPr/>
                      <wps:spPr>
                        <a:xfrm>
                          <a:off x="0" y="0"/>
                          <a:ext cx="6101640" cy="511920"/>
                        </a:xfrm>
                        <a:prstGeom prst="rect">
                          <a:avLst/>
                        </a:prstGeom>
                        <a:noFill/>
                        <a:ln>
                          <a:noFill/>
                        </a:ln>
                      </wps:spPr>
                      <wps:style>
                        <a:lnRef idx="0"/>
                        <a:fillRef idx="0"/>
                        <a:effectRef idx="0"/>
                        <a:fontRef idx="minor"/>
                      </wps:style>
                      <wps:bodyPr/>
                    </wps:wsp>
                  </a:graphicData>
                </a:graphic>
              </wp:anchor>
            </w:drawing>
          </mc:Choice>
          <mc:Fallback>
            <w:pict>
              <v:rect id="shape_0" ID="Form2" stroked="f" style="position:absolute;margin-left:1.05pt;margin-top:30.6pt;width:480.4pt;height:40.25pt">
                <w10:wrap type="none"/>
                <v:fill o:detectmouseclick="t" on="false"/>
                <v:stroke color="#3465a4" joinstyle="round" endcap="flat"/>
              </v:rect>
            </w:pict>
          </mc:Fallback>
        </mc:AlternateContent>
        <mc:AlternateContent>
          <mc:Choice Requires="wps">
            <w:drawing>
              <wp:anchor behindDoc="0" distT="230505" distB="230505" distL="230505" distR="230505" simplePos="0" locked="0" layoutInCell="1" allowOverlap="1" relativeHeight="6">
                <wp:simplePos x="0" y="0"/>
                <wp:positionH relativeFrom="column">
                  <wp:posOffset>13335</wp:posOffset>
                </wp:positionH>
                <wp:positionV relativeFrom="paragraph">
                  <wp:posOffset>485140</wp:posOffset>
                </wp:positionV>
                <wp:extent cx="6102350" cy="517525"/>
                <wp:effectExtent l="0" t="0" r="0" b="0"/>
                <wp:wrapTopAndBottom/>
                <wp:docPr id="4" name="Rahmen2"/>
                <a:graphic xmlns:a="http://schemas.openxmlformats.org/drawingml/2006/main">
                  <a:graphicData uri="http://schemas.microsoft.com/office/word/2010/wordprocessingShape">
                    <wps:wsp>
                      <wps:cNvSpPr/>
                      <wps:spPr>
                        <a:xfrm>
                          <a:off x="0" y="0"/>
                          <a:ext cx="6101640" cy="516960"/>
                        </a:xfrm>
                        <a:prstGeom prst="rect">
                          <a:avLst/>
                        </a:prstGeom>
                        <a:noFill/>
                        <a:ln>
                          <a:noFill/>
                        </a:ln>
                      </wps:spPr>
                      <wps:style>
                        <a:lnRef idx="0"/>
                        <a:fillRef idx="0"/>
                        <a:effectRef idx="0"/>
                        <a:fontRef idx="minor"/>
                      </wps:style>
                      <wps:txbx>
                        <w:txbxContent>
                          <w:p>
                            <w:pPr>
                              <w:pStyle w:val="Rahmeninhalt"/>
                              <w:overflowPunct w:val="true"/>
                              <w:bidi w:val="0"/>
                              <w:spacing w:before="57" w:after="57"/>
                              <w:jc w:val="both"/>
                              <w:rPr>
                                <w:rFonts w:ascii="Arial" w:hAnsi="Arial"/>
                              </w:rPr>
                            </w:pPr>
                            <w:r>
                              <w:rPr>
                                <w:rFonts w:eastAsia="HelveticaNeueLTStd-Md" w:cs="HelveticaNeueLTStd-Md" w:ascii="Arial" w:hAnsi="Arial"/>
                                <w:b/>
                                <w:bCs/>
                                <w:color w:val="00000A"/>
                                <w:sz w:val="22"/>
                                <w:szCs w:val="22"/>
                              </w:rPr>
                              <w:t>Ist Ihre Dusche auch schon in die Jahre gekommen? Ist das tägliche Reinigen aufwändig und anstrengend? Dann steigen Sie doch um - Tauschen Sie Ihre alte Dusche gegen einen pflegeleichten Duschplatz. Mit ARTWALL und dem neuen ARTCLEAR Glas.</w:t>
                            </w:r>
                          </w:p>
                        </w:txbxContent>
                      </wps:txbx>
                      <wps:bodyPr lIns="0" rIns="0" tIns="0" bIns="0">
                        <a:spAutoFit/>
                      </wps:bodyPr>
                    </wps:wsp>
                  </a:graphicData>
                </a:graphic>
              </wp:anchor>
            </w:drawing>
          </mc:Choice>
          <mc:Fallback>
            <w:pict>
              <v:rect id="shape_0" ID="Rahmen2" stroked="f" style="position:absolute;margin-left:1.05pt;margin-top:38.2pt;width:480.4pt;height:40.65pt">
                <w10:wrap type="square"/>
                <v:fill o:detectmouseclick="t" on="false"/>
                <v:stroke color="#3465a4" joinstyle="round" endcap="flat"/>
                <v:textbox>
                  <w:txbxContent>
                    <w:p>
                      <w:pPr>
                        <w:pStyle w:val="Rahmeninhalt"/>
                        <w:overflowPunct w:val="true"/>
                        <w:bidi w:val="0"/>
                        <w:spacing w:before="57" w:after="57"/>
                        <w:jc w:val="both"/>
                        <w:rPr>
                          <w:rFonts w:ascii="Arial" w:hAnsi="Arial"/>
                        </w:rPr>
                      </w:pPr>
                      <w:r>
                        <w:rPr>
                          <w:rFonts w:eastAsia="HelveticaNeueLTStd-Md" w:cs="HelveticaNeueLTStd-Md" w:ascii="Arial" w:hAnsi="Arial"/>
                          <w:b/>
                          <w:bCs/>
                          <w:color w:val="00000A"/>
                          <w:sz w:val="22"/>
                          <w:szCs w:val="22"/>
                        </w:rPr>
                        <w:t>Ist Ihre Dusche auch schon in die Jahre gekommen? Ist das tägliche Reinigen aufwändig und anstrengend? Dann steigen Sie doch um - Tauschen Sie Ihre alte Dusche gegen einen pflegeleichten Duschplatz. Mit ARTWALL und dem neuen ARTCLEAR Glas.</w:t>
                      </w:r>
                    </w:p>
                  </w:txbxContent>
                </v:textbox>
              </v:rect>
            </w:pict>
          </mc:Fallback>
        </mc:AlternateContent>
        <w:drawing>
          <wp:anchor behindDoc="0" distT="114935" distB="114935" distL="114935" distR="114935" simplePos="0" locked="0" layoutInCell="1" allowOverlap="1" relativeHeight="5">
            <wp:simplePos x="0" y="0"/>
            <wp:positionH relativeFrom="page">
              <wp:posOffset>3090545</wp:posOffset>
            </wp:positionH>
            <wp:positionV relativeFrom="page">
              <wp:posOffset>2019300</wp:posOffset>
            </wp:positionV>
            <wp:extent cx="3737610" cy="3081655"/>
            <wp:effectExtent l="0" t="0" r="0" b="0"/>
            <wp:wrapSquare wrapText="largest"/>
            <wp:docPr id="6" name="Bild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ild2" descr=""/>
                    <pic:cNvPicPr>
                      <a:picLocks noChangeAspect="1" noChangeArrowheads="1"/>
                    </pic:cNvPicPr>
                  </pic:nvPicPr>
                  <pic:blipFill>
                    <a:blip r:embed="rId2"/>
                    <a:srcRect l="5964" t="0" r="9874" b="15007"/>
                    <a:stretch>
                      <a:fillRect/>
                    </a:stretch>
                  </pic:blipFill>
                  <pic:spPr bwMode="auto">
                    <a:xfrm>
                      <a:off x="0" y="0"/>
                      <a:ext cx="3737610" cy="3081655"/>
                    </a:xfrm>
                    <a:prstGeom prst="rect">
                      <a:avLst/>
                    </a:prstGeom>
                  </pic:spPr>
                </pic:pic>
              </a:graphicData>
            </a:graphic>
          </wp:anchor>
        </w:drawing>
        <w:drawing>
          <wp:anchor behindDoc="0" distT="0" distB="0" distL="0" distR="0" simplePos="0" locked="0" layoutInCell="1" allowOverlap="1" relativeHeight="7">
            <wp:simplePos x="0" y="0"/>
            <wp:positionH relativeFrom="column">
              <wp:posOffset>-69850</wp:posOffset>
            </wp:positionH>
            <wp:positionV relativeFrom="paragraph">
              <wp:posOffset>3512185</wp:posOffset>
            </wp:positionV>
            <wp:extent cx="2171065" cy="1488440"/>
            <wp:effectExtent l="0" t="0" r="0" b="0"/>
            <wp:wrapSquare wrapText="largest"/>
            <wp:docPr id="7" name="Bild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ild1" descr=""/>
                    <pic:cNvPicPr>
                      <a:picLocks noChangeAspect="1" noChangeArrowheads="1"/>
                    </pic:cNvPicPr>
                  </pic:nvPicPr>
                  <pic:blipFill>
                    <a:blip r:embed="rId3"/>
                    <a:stretch>
                      <a:fillRect/>
                    </a:stretch>
                  </pic:blipFill>
                  <pic:spPr bwMode="auto">
                    <a:xfrm>
                      <a:off x="0" y="0"/>
                      <a:ext cx="2171065" cy="1488440"/>
                    </a:xfrm>
                    <a:prstGeom prst="rect">
                      <a:avLst/>
                    </a:prstGeom>
                  </pic:spPr>
                </pic:pic>
              </a:graphicData>
            </a:graphic>
          </wp:anchor>
        </w:drawing>
        <w:drawing>
          <wp:anchor behindDoc="0" distT="0" distB="0" distL="0" distR="0" simplePos="0" locked="0" layoutInCell="1" allowOverlap="1" relativeHeight="8">
            <wp:simplePos x="0" y="0"/>
            <wp:positionH relativeFrom="page">
              <wp:posOffset>4838700</wp:posOffset>
            </wp:positionH>
            <wp:positionV relativeFrom="page">
              <wp:posOffset>5238750</wp:posOffset>
            </wp:positionV>
            <wp:extent cx="2003425" cy="1957705"/>
            <wp:effectExtent l="0" t="0" r="0" b="0"/>
            <wp:wrapSquare wrapText="largest"/>
            <wp:docPr id="8" name="Bild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ild3" descr=""/>
                    <pic:cNvPicPr>
                      <a:picLocks noChangeAspect="1" noChangeArrowheads="1"/>
                    </pic:cNvPicPr>
                  </pic:nvPicPr>
                  <pic:blipFill>
                    <a:blip r:embed="rId4"/>
                    <a:srcRect l="6754" t="12285" r="21559" b="0"/>
                    <a:stretch>
                      <a:fillRect/>
                    </a:stretch>
                  </pic:blipFill>
                  <pic:spPr bwMode="auto">
                    <a:xfrm>
                      <a:off x="0" y="0"/>
                      <a:ext cx="2003425" cy="1957705"/>
                    </a:xfrm>
                    <a:prstGeom prst="rect">
                      <a:avLst/>
                    </a:prstGeom>
                  </pic:spPr>
                </pic:pic>
              </a:graphicData>
            </a:graphic>
          </wp:anchor>
        </w:drawing>
      </w:r>
      <w:r>
        <w:rPr>
          <w:rFonts w:ascii="Arial" w:hAnsi="Arial"/>
          <w:i w:val="false"/>
          <w:iCs w:val="false"/>
          <w:color w:val="000000"/>
          <w:spacing w:val="0"/>
          <w:sz w:val="21"/>
          <w:szCs w:val="21"/>
        </w:rPr>
        <w:t xml:space="preserve">Weniger Reinigungsaufwand ist gerade im Bad ein großes Thema. Jetzt gibt es die Lösung dafür: Duschabtrennungen mit dem neuen ARTCLEAR Glas. Durch seine UV gehärtete Oberfläche weist ARTCLEAR Glas Wasser ab, Kalk und Schmutz finden </w:t>
      </w:r>
      <w:r>
        <w:rPr>
          <w:rFonts w:ascii="Arial" w:hAnsi="Arial"/>
          <w:i w:val="false"/>
          <w:iCs w:val="false"/>
          <w:color w:val="000000"/>
          <w:spacing w:val="0"/>
          <w:sz w:val="21"/>
          <w:szCs w:val="21"/>
        </w:rPr>
        <w:t>kaum</w:t>
      </w:r>
      <w:r>
        <w:rPr>
          <w:rFonts w:ascii="Arial" w:hAnsi="Arial"/>
          <w:i w:val="false"/>
          <w:iCs w:val="false"/>
          <w:color w:val="000000"/>
          <w:spacing w:val="0"/>
          <w:sz w:val="21"/>
          <w:szCs w:val="21"/>
        </w:rPr>
        <w:t xml:space="preserve"> Halt – das bedeutet weniger Reinigungsaufwand und das nicht nur für ein paar Jahre, sondern ein Duschenleben lang.  „Bei ARTCLEAR Glas werden nach dem Duschen die Gläser einfach mit der Handbrause abgespült und eventuelle Rückstände 1x wöchentlich mit einem feuchten Tuch abgewischt. Das tägliche Abziehen oder Trockenwischen der Duschgläser kann entfallen, der Reinigungsaufwand wird reduziert“. Erklärt </w:t>
      </w:r>
      <w:r>
        <w:rPr>
          <w:rFonts w:ascii="Arial" w:hAnsi="Arial"/>
          <w:i w:val="false"/>
          <w:iCs w:val="false"/>
          <w:color w:val="0000FF"/>
          <w:spacing w:val="0"/>
          <w:sz w:val="21"/>
          <w:szCs w:val="21"/>
        </w:rPr>
        <w:t>Badprofi Max Mustermann</w:t>
      </w:r>
      <w:r>
        <w:rPr>
          <w:rFonts w:ascii="Arial" w:hAnsi="Arial"/>
          <w:i w:val="false"/>
          <w:iCs w:val="false"/>
          <w:color w:val="000000"/>
          <w:spacing w:val="0"/>
          <w:sz w:val="21"/>
          <w:szCs w:val="21"/>
        </w:rPr>
        <w:t xml:space="preserve"> die Vorteile des neuen Glases. </w:t>
      </w:r>
    </w:p>
    <w:p>
      <w:pPr>
        <w:pStyle w:val="Normal"/>
        <w:spacing w:lineRule="auto" w:line="240" w:before="57" w:after="57"/>
        <w:ind w:left="0" w:hanging="0"/>
        <w:jc w:val="both"/>
        <w:rPr>
          <w:rFonts w:ascii="Arial" w:hAnsi="Arial"/>
          <w:b/>
          <w:b/>
          <w:bCs/>
          <w:i w:val="false"/>
          <w:i w:val="false"/>
          <w:iCs w:val="false"/>
          <w:color w:val="000000"/>
          <w:spacing w:val="0"/>
          <w:sz w:val="21"/>
          <w:szCs w:val="21"/>
        </w:rPr>
      </w:pPr>
      <w:r>
        <w:rPr>
          <w:rFonts w:ascii="Arial" w:hAnsi="Arial"/>
          <w:b/>
          <w:bCs/>
          <w:i w:val="false"/>
          <w:iCs w:val="false"/>
          <w:color w:val="000000"/>
          <w:spacing w:val="0"/>
          <w:sz w:val="21"/>
          <w:szCs w:val="21"/>
        </w:rPr>
      </w:r>
    </w:p>
    <w:p>
      <w:pPr>
        <w:pStyle w:val="Normal"/>
        <w:spacing w:lineRule="auto" w:line="240" w:before="57" w:after="57"/>
        <w:ind w:left="0" w:hanging="0"/>
        <w:jc w:val="both"/>
        <w:rPr>
          <w:rFonts w:ascii="Arial" w:hAnsi="Arial"/>
        </w:rPr>
      </w:pPr>
      <w:r>
        <w:rPr>
          <w:rFonts w:ascii="Arial" w:hAnsi="Arial"/>
          <w:b/>
          <w:bCs/>
          <w:i w:val="false"/>
          <w:iCs w:val="false"/>
          <w:color w:val="000000"/>
          <w:spacing w:val="0"/>
          <w:sz w:val="21"/>
          <w:szCs w:val="21"/>
        </w:rPr>
        <w:t>ARTWALL Wandsystem</w:t>
      </w:r>
    </w:p>
    <w:p>
      <w:pPr>
        <w:pStyle w:val="Normal"/>
        <w:spacing w:lineRule="auto" w:line="240" w:before="57" w:after="57"/>
        <w:ind w:left="0" w:hanging="0"/>
        <w:jc w:val="both"/>
        <w:rPr>
          <w:rFonts w:ascii="Arial" w:hAnsi="Arial"/>
        </w:rPr>
      </w:pPr>
      <w:r>
        <w:rPr>
          <w:rFonts w:ascii="Arial" w:hAnsi="Arial"/>
          <w:i w:val="false"/>
          <w:iCs w:val="false"/>
          <w:color w:val="000000"/>
          <w:spacing w:val="0"/>
          <w:sz w:val="21"/>
          <w:szCs w:val="21"/>
        </w:rPr>
        <w:t xml:space="preserve">Auch für die Wände in der Dusche hat Glasprofi Max Mustermann eine besonders </w:t>
      </w:r>
      <w:r>
        <w:drawing>
          <wp:anchor behindDoc="0" distT="114935" distB="114935" distL="114935" distR="79375" simplePos="0" locked="0" layoutInCell="1" allowOverlap="1" relativeHeight="4">
            <wp:simplePos x="0" y="0"/>
            <wp:positionH relativeFrom="column">
              <wp:posOffset>31115</wp:posOffset>
            </wp:positionH>
            <wp:positionV relativeFrom="paragraph">
              <wp:posOffset>768350</wp:posOffset>
            </wp:positionV>
            <wp:extent cx="1905000" cy="1684020"/>
            <wp:effectExtent l="0" t="0" r="0" b="0"/>
            <wp:wrapSquare wrapText="bothSides"/>
            <wp:docPr id="9" name="Bild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ild4" descr=""/>
                    <pic:cNvPicPr>
                      <a:picLocks noChangeAspect="1" noChangeArrowheads="1"/>
                    </pic:cNvPicPr>
                  </pic:nvPicPr>
                  <pic:blipFill>
                    <a:blip r:embed="rId5"/>
                    <a:srcRect l="42068" t="9265" r="9274" b="21227"/>
                    <a:stretch>
                      <a:fillRect/>
                    </a:stretch>
                  </pic:blipFill>
                  <pic:spPr bwMode="auto">
                    <a:xfrm>
                      <a:off x="0" y="0"/>
                      <a:ext cx="1905000" cy="1684020"/>
                    </a:xfrm>
                    <a:prstGeom prst="rect">
                      <a:avLst/>
                    </a:prstGeom>
                  </pic:spPr>
                </pic:pic>
              </a:graphicData>
            </a:graphic>
          </wp:anchor>
        </w:drawing>
      </w:r>
      <w:r>
        <w:rPr>
          <w:rFonts w:ascii="Arial" w:hAnsi="Arial"/>
          <w:i w:val="false"/>
          <w:iCs w:val="false"/>
          <w:color w:val="000000"/>
          <w:spacing w:val="0"/>
          <w:sz w:val="21"/>
          <w:szCs w:val="21"/>
        </w:rPr>
        <w:t>p</w:t>
      </w:r>
      <w:r>
        <w:rPr>
          <w:rFonts w:ascii="Arial" w:hAnsi="Arial"/>
          <w:i w:val="false"/>
          <w:iCs w:val="false"/>
          <w:color w:val="000000"/>
          <w:spacing w:val="0"/>
          <w:sz w:val="21"/>
          <w:szCs w:val="21"/>
        </w:rPr>
        <w:t xml:space="preserve">flegeleichte Lösung:   ARTWALL. Die Wandpaneele werden einfach auf bestehende Untergrund aufgeklebt, der Duschplatz erhält ein neues Aussehen und eine fugenlose Oberfläche. „Damit sind die Zeiten von Schimmelfugen endgültig vorbei,“ so </w:t>
      </w:r>
      <w:r>
        <w:rPr>
          <w:rFonts w:ascii="Arial" w:hAnsi="Arial"/>
          <w:i w:val="false"/>
          <w:iCs w:val="false"/>
          <w:color w:val="0000FF"/>
          <w:spacing w:val="0"/>
          <w:sz w:val="21"/>
          <w:szCs w:val="21"/>
        </w:rPr>
        <w:t>Max Mustermann.</w:t>
      </w:r>
      <w:r>
        <w:rPr>
          <w:rFonts w:ascii="Arial" w:hAnsi="Arial"/>
          <w:i w:val="false"/>
          <w:iCs w:val="false"/>
          <w:color w:val="000000"/>
          <w:spacing w:val="0"/>
          <w:sz w:val="21"/>
          <w:szCs w:val="21"/>
        </w:rPr>
        <w:t xml:space="preserve"> Artclear Glas und Artwall sind Produkte des österreichischen Duschabtrennungs-Spezialisten ARTWEGER und erhältlich bei </w:t>
      </w:r>
    </w:p>
    <w:p>
      <w:pPr>
        <w:pStyle w:val="Normal"/>
        <w:spacing w:lineRule="auto" w:line="240" w:before="57" w:after="57"/>
        <w:ind w:left="0" w:hanging="0"/>
        <w:jc w:val="both"/>
        <w:rPr>
          <w:rFonts w:ascii="Arial" w:hAnsi="Arial"/>
        </w:rPr>
      </w:pPr>
      <w:r>
        <w:rPr>
          <w:rFonts w:ascii="Arial" w:hAnsi="Arial"/>
          <w:i w:val="false"/>
          <w:iCs w:val="false"/>
          <w:color w:val="0000FF"/>
          <w:spacing w:val="0"/>
          <w:sz w:val="21"/>
          <w:szCs w:val="21"/>
        </w:rPr>
        <w:t xml:space="preserve">Badprofi Max Mustermann. </w:t>
      </w:r>
    </w:p>
    <w:p>
      <w:pPr>
        <w:pStyle w:val="Normal"/>
        <w:spacing w:lineRule="auto" w:line="240" w:before="57" w:after="57"/>
        <w:ind w:left="0" w:hanging="0"/>
        <w:jc w:val="both"/>
        <w:rPr>
          <w:rFonts w:ascii="Arial" w:hAnsi="Arial"/>
          <w:b/>
          <w:b/>
          <w:bCs/>
          <w:i w:val="false"/>
          <w:i w:val="false"/>
          <w:iCs w:val="false"/>
          <w:color w:val="000000"/>
          <w:spacing w:val="0"/>
          <w:sz w:val="21"/>
          <w:szCs w:val="21"/>
        </w:rPr>
      </w:pPr>
      <w:r>
        <w:rPr>
          <w:rFonts w:ascii="Arial" w:hAnsi="Arial"/>
          <w:b/>
          <w:bCs/>
          <w:i w:val="false"/>
          <w:iCs w:val="false"/>
          <w:color w:val="000000"/>
          <w:spacing w:val="0"/>
          <w:sz w:val="21"/>
          <w:szCs w:val="21"/>
        </w:rPr>
      </w:r>
    </w:p>
    <w:p>
      <w:pPr>
        <w:pStyle w:val="Normal"/>
        <w:spacing w:lineRule="auto" w:line="240" w:before="57" w:after="57"/>
        <w:ind w:left="0" w:hanging="0"/>
        <w:jc w:val="both"/>
        <w:rPr>
          <w:rFonts w:ascii="Arial" w:hAnsi="Arial"/>
        </w:rPr>
      </w:pPr>
      <w:r>
        <w:rPr>
          <w:rFonts w:ascii="Arial" w:hAnsi="Arial"/>
          <w:b/>
          <w:bCs/>
          <w:i w:val="false"/>
          <w:iCs w:val="false"/>
          <w:color w:val="000000"/>
          <w:spacing w:val="0"/>
          <w:sz w:val="21"/>
          <w:szCs w:val="21"/>
        </w:rPr>
        <w:t>Pflegeleichte Duschen</w:t>
      </w:r>
    </w:p>
    <w:p>
      <w:pPr>
        <w:pStyle w:val="Normal"/>
        <w:spacing w:lineRule="auto" w:line="240" w:before="57" w:after="57"/>
        <w:ind w:left="0" w:hanging="0"/>
        <w:jc w:val="both"/>
        <w:rPr>
          <w:rFonts w:ascii="Arial" w:hAnsi="Arial"/>
        </w:rPr>
      </w:pPr>
      <w:r>
        <w:rPr>
          <w:rFonts w:ascii="Arial" w:hAnsi="Arial"/>
          <w:i w:val="false"/>
          <w:iCs w:val="false"/>
          <w:color w:val="000000"/>
          <w:spacing w:val="0"/>
          <w:sz w:val="21"/>
          <w:szCs w:val="21"/>
        </w:rPr>
        <w:t xml:space="preserve">Artweger hat sich auf reinigungsfreundliche Produkte spezialisiert. Die  Duschabtrennungen sind großteils mit geklebten Scharnieren ausgestattet, wodurch sich auf den Glasinnenseiten keine Fugen oder Rillen befinden, in denen sich Schimmel, Kalk oder Schmutz absetzen könnte. Weiters werden bei den Artweger Produkten die Silikonfugen an den </w:t>
      </w:r>
    </w:p>
    <w:p>
      <w:pPr>
        <w:pStyle w:val="Normal"/>
        <w:spacing w:lineRule="auto" w:line="240" w:before="57" w:after="57"/>
        <w:ind w:left="0" w:hanging="0"/>
        <w:jc w:val="both"/>
        <w:rPr>
          <w:rFonts w:ascii="Arial" w:hAnsi="Arial"/>
          <w:i w:val="false"/>
          <w:i w:val="false"/>
          <w:iCs w:val="false"/>
          <w:color w:val="000000"/>
          <w:spacing w:val="0"/>
          <w:sz w:val="21"/>
          <w:szCs w:val="21"/>
        </w:rPr>
      </w:pPr>
      <w:r>
        <w:rPr>
          <w:rFonts w:ascii="Arial" w:hAnsi="Arial"/>
          <w:i w:val="false"/>
          <w:iCs w:val="false"/>
          <w:color w:val="000000"/>
          <w:spacing w:val="0"/>
          <w:sz w:val="21"/>
          <w:szCs w:val="21"/>
        </w:rPr>
      </w:r>
    </w:p>
    <w:p>
      <w:pPr>
        <w:pStyle w:val="Normal"/>
        <w:spacing w:lineRule="auto" w:line="240" w:before="57" w:after="57"/>
        <w:ind w:left="0" w:hanging="0"/>
        <w:jc w:val="both"/>
        <w:rPr>
          <w:rFonts w:ascii="Arial" w:hAnsi="Arial"/>
        </w:rPr>
      </w:pPr>
      <w:r>
        <w:rPr>
          <w:rFonts w:ascii="Arial" w:hAnsi="Arial"/>
          <w:i w:val="false"/>
          <w:iCs w:val="false"/>
          <w:color w:val="000000"/>
          <w:spacing w:val="0"/>
          <w:sz w:val="21"/>
          <w:szCs w:val="21"/>
        </w:rPr>
        <w:t>Wandanschlüssen zum Schutz durch eine elegante Blende verdeckt. Mit ARTCLEAR Glas, den fugenlosen ARTWALL Wandpaneelen und den hochwertigen ARTWEGER Duschabtrennungen bekommen Sie einen besonders pflegeleichten Duschplatz, der trotz weniger Reinigungsaufwand länger wie</w:t>
      </w:r>
      <w:r>
        <w:rPr>
          <w:rFonts w:ascii="Arial" w:hAnsi="Arial"/>
          <w:i w:val="false"/>
          <w:iCs w:val="false"/>
          <w:color w:val="000000"/>
          <w:spacing w:val="0"/>
          <w:sz w:val="22"/>
          <w:szCs w:val="22"/>
        </w:rPr>
        <w:t xml:space="preserve"> </w:t>
      </w:r>
      <w:r>
        <w:rPr>
          <w:rFonts w:ascii="Arial" w:hAnsi="Arial"/>
          <w:i w:val="false"/>
          <w:iCs w:val="false"/>
          <w:color w:val="000000"/>
          <w:spacing w:val="0"/>
          <w:sz w:val="21"/>
          <w:szCs w:val="21"/>
        </w:rPr>
        <w:t xml:space="preserve">neu aussieht. Erhältlich bei </w:t>
      </w:r>
    </w:p>
    <w:p>
      <w:pPr>
        <w:pStyle w:val="Normal"/>
        <w:spacing w:lineRule="auto" w:line="240" w:before="57" w:after="57"/>
        <w:ind w:left="0" w:hanging="0"/>
        <w:jc w:val="both"/>
        <w:rPr>
          <w:rFonts w:ascii="Arial" w:hAnsi="Arial"/>
        </w:rPr>
      </w:pPr>
      <w:r>
        <w:rPr>
          <w:rFonts w:ascii="Arial" w:hAnsi="Arial"/>
          <w:i w:val="false"/>
          <w:iCs w:val="false"/>
          <w:color w:val="0000FF"/>
          <w:spacing w:val="0"/>
          <w:sz w:val="21"/>
          <w:szCs w:val="21"/>
        </w:rPr>
        <w:t>Badprofi Max Mustermann, Ihr Partner wenn es ums neue Bad geht. Adresse, Öffnungszeiten, etc...</w:t>
      </w:r>
    </w:p>
    <w:sectPr>
      <w:type w:val="nextPage"/>
      <w:pgSz w:w="11906" w:h="16838"/>
      <w:pgMar w:left="1134" w:right="1134" w:header="0" w:top="1134" w:footer="0" w:bottom="908" w:gutter="0"/>
      <w:pgNumType w:fmt="decimal"/>
      <w:cols w:num="3" w:equalWidth="false" w:sep="false">
        <w:col w:w="3099" w:space="226"/>
        <w:col w:w="2986" w:space="226"/>
        <w:col w:w="3099"/>
      </w:cols>
      <w:formProt w:val="false"/>
      <w:textDirection w:val="lrTb"/>
      <w:docGrid w:type="default" w:linePitch="600" w:charSpace="32768"/>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Liberation Serif">
    <w:altName w:val="Times New Roman"/>
    <w:charset w:val="01"/>
    <w:family w:val="swiss"/>
    <w:pitch w:val="default"/>
  </w:font>
  <w:font w:name="Liberation Sans">
    <w:altName w:val="Arial"/>
    <w:charset w:val="01"/>
    <w:family w:val="swiss"/>
    <w:pitch w:val="default"/>
  </w:font>
  <w:font w:name="Arial">
    <w:charset w:val="01"/>
    <w:family w:val="swiss"/>
    <w:pitch w:val="variable"/>
  </w:font>
  <w:font w:name="Helvetica Neue">
    <w:charset w:val="01"/>
    <w:family w:val="swiss"/>
    <w:pitch w:val="default"/>
  </w:font>
</w:fonts>
</file>

<file path=word/settings.xml><?xml version="1.0" encoding="utf-8"?>
<w:settings xmlns:w="http://schemas.openxmlformats.org/wordprocessingml/2006/main">
  <w:zoom w:percent="120"/>
  <w:defaultTabStop w:val="709"/>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Arial Unicode MS" w:cs="Arial Unicode MS"/>
        <w:sz w:val="20"/>
        <w:szCs w:val="24"/>
        <w:lang w:val="de-AT" w:eastAsia="zh-CN" w:bidi="hi-IN"/>
      </w:rPr>
    </w:rPrDefault>
    <w:pPrDefault>
      <w:pPr/>
    </w:pPrDefault>
  </w:docDefaults>
  <w:style w:type="paragraph" w:styleId="Normal">
    <w:name w:val="Normal"/>
    <w:qFormat/>
    <w:pPr>
      <w:widowControl/>
      <w:bidi w:val="0"/>
      <w:jc w:val="left"/>
    </w:pPr>
    <w:rPr>
      <w:rFonts w:ascii="Liberation Serif" w:hAnsi="Liberation Serif" w:eastAsia="Arial Unicode MS" w:cs="Arial Unicode MS"/>
      <w:color w:val="00000A"/>
      <w:kern w:val="0"/>
      <w:sz w:val="24"/>
      <w:szCs w:val="24"/>
      <w:lang w:val="de-AT" w:eastAsia="zh-CN" w:bidi="hi-IN"/>
    </w:rPr>
  </w:style>
  <w:style w:type="paragraph" w:styleId="Berschrift">
    <w:name w:val="Überschrift"/>
    <w:basedOn w:val="Normal"/>
    <w:next w:val="Textkrper"/>
    <w:qFormat/>
    <w:pPr>
      <w:keepNext w:val="true"/>
      <w:spacing w:before="240" w:after="120"/>
    </w:pPr>
    <w:rPr>
      <w:rFonts w:ascii="Liberation Sans" w:hAnsi="Liberation Sans" w:eastAsia="Arial Unicode MS" w:cs="Arial Unicode MS"/>
      <w:sz w:val="28"/>
      <w:szCs w:val="28"/>
    </w:rPr>
  </w:style>
  <w:style w:type="paragraph" w:styleId="Textkrper">
    <w:name w:val="Body Text"/>
    <w:basedOn w:val="Normal"/>
    <w:pPr>
      <w:spacing w:lineRule="auto" w:line="288" w:before="0" w:after="140"/>
    </w:pPr>
    <w:rPr/>
  </w:style>
  <w:style w:type="paragraph" w:styleId="Liste">
    <w:name w:val="List"/>
    <w:basedOn w:val="Textkrper"/>
    <w:pPr/>
    <w:rPr/>
  </w:style>
  <w:style w:type="paragraph" w:styleId="Beschriftung">
    <w:name w:val="Caption"/>
    <w:basedOn w:val="Normal"/>
    <w:qFormat/>
    <w:pPr>
      <w:suppressLineNumbers/>
      <w:spacing w:before="120" w:after="120"/>
    </w:pPr>
    <w:rPr>
      <w:i/>
      <w:iCs/>
      <w:sz w:val="24"/>
      <w:szCs w:val="24"/>
    </w:rPr>
  </w:style>
  <w:style w:type="paragraph" w:styleId="Verzeichnis">
    <w:name w:val="Verzeichnis"/>
    <w:basedOn w:val="Normal"/>
    <w:qFormat/>
    <w:pPr>
      <w:suppressLineNumbers/>
    </w:pPr>
    <w:rPr/>
  </w:style>
  <w:style w:type="paragraph" w:styleId="Rahmeninhalt">
    <w:name w:val="Rahmeninhalt"/>
    <w:basedOn w:val="Normal"/>
    <w:qFormat/>
    <w:pPr/>
    <w:rPr/>
  </w:style>
  <w:style w:type="paragraph" w:styleId="Abbildung">
    <w:name w:val="Abbildung"/>
    <w:basedOn w:val="Beschriftung"/>
    <w:qFormat/>
    <w:pPr/>
    <w:r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jpeg"/><Relationship Id="rId3" Type="http://schemas.openxmlformats.org/officeDocument/2006/relationships/image" Target="media/image2.jpeg"/><Relationship Id="rId4" Type="http://schemas.openxmlformats.org/officeDocument/2006/relationships/image" Target="media/image3.jpeg"/><Relationship Id="rId5" Type="http://schemas.openxmlformats.org/officeDocument/2006/relationships/image" Target="media/image4.jpeg"/><Relationship Id="rId6" Type="http://schemas.openxmlformats.org/officeDocument/2006/relationships/fontTable" Target="fontTable.xml"/><Relationship Id="rId7" Type="http://schemas.openxmlformats.org/officeDocument/2006/relationships/settings" Target="settings.xml"/>
</Relationships>
</file>

<file path=docProps/app.xml><?xml version="1.0" encoding="utf-8"?>
<Properties xmlns="http://schemas.openxmlformats.org/officeDocument/2006/extended-properties" xmlns:vt="http://schemas.openxmlformats.org/officeDocument/2006/docPropsVTypes">
  <Template/>
  <TotalTime>120</TotalTime>
  <Application>LibreOffice/5.4.6.2$Windows_X86_64 LibreOffice_project/4014ce260a04f1026ba855d3b8d91541c224eab8</Application>
  <Pages>1</Pages>
  <Words>305</Words>
  <Characters>1949</Characters>
  <CharactersWithSpaces>2254</CharactersWithSpaces>
  <Paragraphs>11</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2018-06-11T11:20:20Z</dcterms:created>
  <dc:creator/>
  <dc:description/>
  <dc:language>de-AT</dc:language>
  <cp:lastModifiedBy>Gerhard Rummerstorfer</cp:lastModifiedBy>
  <cp:lastPrinted>2018-06-11T14:24:06Z</cp:lastPrinted>
  <dcterms:modified xsi:type="dcterms:W3CDTF">2019-01-18T07:54:54Z</dcterms:modified>
  <cp:revision>22</cp:revision>
  <dc:subject/>
  <dc:title/>
</cp:coreProperties>
</file>