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Das neue, pflegeleichte ARTCLEAR Glas schützt Ihre Duschgläser vor Kalk- und Schmutz</w:t>
      </w:r>
      <w:r>
        <w:rPr/>
        <w:t>ablagerungen und reduziert den Reinigungsaufwand</w:t>
      </w:r>
      <w:r>
        <w:rPr/>
        <w:t xml:space="preserve"> - ein Duschenleben lang.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>
          <w:rFonts w:ascii="Helvetica Neue" w:hAnsi="Helvetica Neue"/>
        </w:rPr>
        <w:t>https://youtu.be/ed3TIIerrDE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Helvetica Neu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Arial Unicode MS" w:cs="Arial Unicode MS"/>
      <w:color w:val="auto"/>
      <w:kern w:val="0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/>
  </w:style>
  <w:style w:type="paragraph" w:styleId="Beschriftung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LibreOffice/6.1.3.2$MacOSX_X86_64 LibreOffice_project/86daf60bf00efa86ad547e59e09d6bb77c699acb</Application>
  <Pages>1</Pages>
  <Words>21</Words>
  <Characters>166</Characters>
  <CharactersWithSpaces>185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2018-06-18T11:09:16Z</dcterms:created>
  <dc:creator/>
  <dc:description/>
  <dc:language>de-DE</dc:language>
  <cp:lastModifiedBy/>
  <dcterms:modified xsi:type="dcterms:W3CDTF">2019-01-17T16:06:19Z</dcterms:modified>
  <cp:revision>3</cp:revision>
  <dc:subject/>
  <dc:title/>
</cp:coreProperties>
</file>